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Noto Sans CJK JP" w:hAnsi="Noto Sans CJK JP" w:eastAsia="Noto Sans CJK JP"/>
          <w:b/>
          <w:sz w:val="24"/>
        </w:rPr>
        <w:t>武商事株式会社</w:t>
      </w:r>
    </w:p>
    <w:p>
      <w:pPr>
        <w:spacing w:after="100"/>
        <w:jc w:val="center"/>
      </w:pPr>
      <w:r>
        <w:rPr>
          <w:rFonts w:ascii="Noto Sans CJK JP" w:hAnsi="Noto Sans CJK JP" w:eastAsia="Noto Sans CJK JP"/>
          <w:b/>
          <w:color w:val="1F4E78"/>
          <w:sz w:val="38"/>
        </w:rPr>
        <w:t>職場見学説明・確認シート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47"/>
        <w:gridCol w:w="3798"/>
        <w:gridCol w:w="1247"/>
        <w:gridCol w:w="3798"/>
      </w:tblGrid>
      <w:tr>
        <w:trPr>
          <w:cantSplit/>
        </w:trPr>
        <w:tc>
          <w:tcPr>
            <w:tcW w:type="dxa" w:w="2650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8"/>
              </w:rPr>
              <w:t>見学日</w:t>
            </w:r>
          </w:p>
        </w:tc>
        <w:tc>
          <w:tcPr>
            <w:tcW w:type="dxa" w:w="265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8"/>
              </w:rPr>
              <w:t>年　　月　　日</w:t>
            </w:r>
          </w:p>
        </w:tc>
        <w:tc>
          <w:tcPr>
            <w:tcW w:type="dxa" w:w="2650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8"/>
              </w:rPr>
              <w:t>見学者氏名</w:t>
            </w:r>
          </w:p>
        </w:tc>
        <w:tc>
          <w:tcPr>
            <w:tcW w:type="dxa" w:w="265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8"/>
              </w:rPr>
            </w:r>
          </w:p>
        </w:tc>
      </w:tr>
      <w:tr>
        <w:trPr>
          <w:cantSplit/>
        </w:trPr>
        <w:tc>
          <w:tcPr>
            <w:tcW w:type="dxa" w:w="2650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8"/>
              </w:rPr>
              <w:t>説明担当者</w:t>
            </w:r>
          </w:p>
        </w:tc>
        <w:tc>
          <w:tcPr>
            <w:tcW w:type="dxa" w:w="265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8"/>
              </w:rPr>
            </w:r>
          </w:p>
        </w:tc>
        <w:tc>
          <w:tcPr>
            <w:tcW w:type="dxa" w:w="2650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8"/>
              </w:rPr>
              <w:t>希望職種</w:t>
            </w:r>
          </w:p>
        </w:tc>
        <w:tc>
          <w:tcPr>
            <w:tcW w:type="dxa" w:w="265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8"/>
              </w:rPr>
              <w:t>現場作業員・その他（　　　　　）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602"/>
            <w:shd w:fill="1F4E7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22"/>
              </w:rPr>
              <w:t>1. 仕事の流れと難易度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57"/>
        <w:gridCol w:w="1020"/>
        <w:gridCol w:w="3969"/>
        <w:gridCol w:w="1134"/>
        <w:gridCol w:w="2665"/>
      </w:tblGrid>
      <w:tr>
        <w:trPr>
          <w:cantSplit/>
        </w:trPr>
        <w:tc>
          <w:tcPr>
            <w:tcW w:type="dxa" w:w="2120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作業工程</w:t>
            </w:r>
          </w:p>
        </w:tc>
        <w:tc>
          <w:tcPr>
            <w:tcW w:type="dxa" w:w="2120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頻度</w:t>
            </w:r>
          </w:p>
        </w:tc>
        <w:tc>
          <w:tcPr>
            <w:tcW w:type="dxa" w:w="2120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主な内容</w:t>
            </w:r>
          </w:p>
        </w:tc>
        <w:tc>
          <w:tcPr>
            <w:tcW w:type="dxa" w:w="2120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難易度</w:t>
            </w:r>
          </w:p>
        </w:tc>
        <w:tc>
          <w:tcPr>
            <w:tcW w:type="dxa" w:w="2120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負担・注意点</w:t>
            </w:r>
          </w:p>
        </w:tc>
      </w:tr>
      <w:tr>
        <w:trPr>
          <w:cantSplit/>
        </w:trPr>
        <w:tc>
          <w:tcPr>
            <w:tcW w:type="dxa" w:w="1757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6"/>
              </w:rPr>
              <w:t>受入・計量補助</w:t>
            </w:r>
          </w:p>
        </w:tc>
        <w:tc>
          <w:tcPr>
            <w:tcW w:type="dxa" w:w="1020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毎日</w:t>
            </w:r>
          </w:p>
        </w:tc>
        <w:tc>
          <w:tcPr>
            <w:tcW w:type="dxa" w:w="3969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搬入品を降ろし、車両番号・品目・数量を確認して計量を補助する。</w:t>
            </w:r>
          </w:p>
        </w:tc>
        <w:tc>
          <w:tcPr>
            <w:tcW w:type="dxa" w:w="1134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中</w:t>
            </w:r>
          </w:p>
        </w:tc>
        <w:tc>
          <w:tcPr>
            <w:tcW w:type="dxa" w:w="2665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車両に注意。バッテリーはほぼ毎日扱い、重量と液漏れに注意する。</w:t>
            </w:r>
          </w:p>
        </w:tc>
      </w:tr>
      <w:tr>
        <w:trPr>
          <w:cantSplit/>
        </w:trPr>
        <w:tc>
          <w:tcPr>
            <w:tcW w:type="dxa" w:w="1757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6"/>
              </w:rPr>
              <w:t>検品</w:t>
            </w:r>
          </w:p>
        </w:tc>
        <w:tc>
          <w:tcPr>
            <w:tcW w:type="dxa" w:w="1020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毎日</w:t>
            </w:r>
          </w:p>
        </w:tc>
        <w:tc>
          <w:tcPr>
            <w:tcW w:type="dxa" w:w="3969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品物の種類、状態、異物、破損・液漏れの有無を確認する。</w:t>
            </w:r>
          </w:p>
        </w:tc>
        <w:tc>
          <w:tcPr>
            <w:tcW w:type="dxa" w:w="1134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中</w:t>
            </w:r>
          </w:p>
        </w:tc>
        <w:tc>
          <w:tcPr>
            <w:tcW w:type="dxa" w:w="2665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分からない物は勝手に判断せず、責任者へ確認する。</w:t>
            </w:r>
          </w:p>
        </w:tc>
      </w:tr>
      <w:tr>
        <w:trPr>
          <w:cantSplit/>
        </w:trPr>
        <w:tc>
          <w:tcPr>
            <w:tcW w:type="dxa" w:w="1757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6"/>
              </w:rPr>
              <w:t>仕分け</w:t>
            </w:r>
          </w:p>
        </w:tc>
        <w:tc>
          <w:tcPr>
            <w:tcW w:type="dxa" w:w="1020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毎日</w:t>
            </w:r>
          </w:p>
        </w:tc>
        <w:tc>
          <w:tcPr>
            <w:tcW w:type="dxa" w:w="3969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鉄・アルミ・銅などを種類ごとに分け、指定場所へ移す。</w:t>
            </w:r>
          </w:p>
        </w:tc>
        <w:tc>
          <w:tcPr>
            <w:tcW w:type="dxa" w:w="1134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中</w:t>
            </w:r>
          </w:p>
        </w:tc>
        <w:tc>
          <w:tcPr>
            <w:tcW w:type="dxa" w:w="2665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見た目が似た物がある。お客様ごとの荷物を混ぜない。</w:t>
            </w:r>
          </w:p>
        </w:tc>
      </w:tr>
      <w:tr>
        <w:trPr>
          <w:cantSplit/>
        </w:trPr>
        <w:tc>
          <w:tcPr>
            <w:tcW w:type="dxa" w:w="1757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6"/>
              </w:rPr>
              <w:t>解体</w:t>
            </w:r>
          </w:p>
        </w:tc>
        <w:tc>
          <w:tcPr>
            <w:tcW w:type="dxa" w:w="1020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必要時</w:t>
            </w:r>
          </w:p>
        </w:tc>
        <w:tc>
          <w:tcPr>
            <w:tcW w:type="dxa" w:w="3969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工具を使い、部品を外して素材ごとに分ける。</w:t>
            </w:r>
          </w:p>
        </w:tc>
        <w:tc>
          <w:tcPr>
            <w:tcW w:type="dxa" w:w="1134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中～高</w:t>
            </w:r>
          </w:p>
        </w:tc>
        <w:tc>
          <w:tcPr>
            <w:tcW w:type="dxa" w:w="2665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刃物、飛散、挟まれに注意し、保護具を着用する。</w:t>
            </w:r>
          </w:p>
        </w:tc>
      </w:tr>
      <w:tr>
        <w:trPr>
          <w:cantSplit/>
        </w:trPr>
        <w:tc>
          <w:tcPr>
            <w:tcW w:type="dxa" w:w="1757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6"/>
              </w:rPr>
              <w:t>加工</w:t>
            </w:r>
          </w:p>
        </w:tc>
        <w:tc>
          <w:tcPr>
            <w:tcW w:type="dxa" w:w="1020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必要時</w:t>
            </w:r>
          </w:p>
        </w:tc>
        <w:tc>
          <w:tcPr>
            <w:tcW w:type="dxa" w:w="3969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機械や工具で切断・圧縮などを行い、出荷しやすくする。</w:t>
            </w:r>
          </w:p>
        </w:tc>
        <w:tc>
          <w:tcPr>
            <w:tcW w:type="dxa" w:w="1134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高</w:t>
            </w:r>
          </w:p>
        </w:tc>
        <w:tc>
          <w:tcPr>
            <w:tcW w:type="dxa" w:w="2665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許可された機械だけを使い、停止を確認してから触る。</w:t>
            </w:r>
          </w:p>
        </w:tc>
      </w:tr>
      <w:tr>
        <w:trPr>
          <w:cantSplit/>
        </w:trPr>
        <w:tc>
          <w:tcPr>
            <w:tcW w:type="dxa" w:w="1757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6"/>
              </w:rPr>
              <w:t>保管</w:t>
            </w:r>
          </w:p>
        </w:tc>
        <w:tc>
          <w:tcPr>
            <w:tcW w:type="dxa" w:w="1020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毎日</w:t>
            </w:r>
          </w:p>
        </w:tc>
        <w:tc>
          <w:tcPr>
            <w:tcW w:type="dxa" w:w="3969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品物を所定の場所へ運び、崩れないよう整理して保管する。</w:t>
            </w:r>
          </w:p>
        </w:tc>
        <w:tc>
          <w:tcPr>
            <w:tcW w:type="dxa" w:w="1134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中～高</w:t>
            </w:r>
          </w:p>
        </w:tc>
        <w:tc>
          <w:tcPr>
            <w:tcW w:type="dxa" w:w="2665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バッテリーは重量物。タイヤの大量搬入は月1～2回程度あり、反復運搬が必要。</w:t>
            </w:r>
          </w:p>
        </w:tc>
      </w:tr>
      <w:tr>
        <w:trPr>
          <w:cantSplit/>
        </w:trPr>
        <w:tc>
          <w:tcPr>
            <w:tcW w:type="dxa" w:w="1757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6"/>
              </w:rPr>
              <w:t>出荷</w:t>
            </w:r>
          </w:p>
        </w:tc>
        <w:tc>
          <w:tcPr>
            <w:tcW w:type="dxa" w:w="1020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必要時</w:t>
            </w:r>
          </w:p>
        </w:tc>
        <w:tc>
          <w:tcPr>
            <w:tcW w:type="dxa" w:w="3969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品目・数量を確認し、トラックへの積込みを補助する。</w:t>
            </w:r>
          </w:p>
        </w:tc>
        <w:tc>
          <w:tcPr>
            <w:tcW w:type="dxa" w:w="1134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中～高</w:t>
            </w:r>
          </w:p>
        </w:tc>
        <w:tc>
          <w:tcPr>
            <w:tcW w:type="dxa" w:w="2665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車両・フォークリフト・吊り荷の死角や下に入らない。</w:t>
            </w:r>
          </w:p>
        </w:tc>
      </w:tr>
      <w:tr>
        <w:trPr>
          <w:cantSplit/>
        </w:trPr>
        <w:tc>
          <w:tcPr>
            <w:tcW w:type="dxa" w:w="1757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6"/>
              </w:rPr>
              <w:t>清掃・点検</w:t>
            </w:r>
          </w:p>
        </w:tc>
        <w:tc>
          <w:tcPr>
            <w:tcW w:type="dxa" w:w="1020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毎日</w:t>
            </w:r>
          </w:p>
        </w:tc>
        <w:tc>
          <w:tcPr>
            <w:tcW w:type="dxa" w:w="3969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通路と作業場所を清掃し、道具・機械・床の異常を確認する。</w:t>
            </w:r>
          </w:p>
        </w:tc>
        <w:tc>
          <w:tcPr>
            <w:tcW w:type="dxa" w:w="1134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低～中</w:t>
            </w:r>
          </w:p>
        </w:tc>
        <w:tc>
          <w:tcPr>
            <w:tcW w:type="dxa" w:w="2665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金属片、油、水、雪、故障を見つけたら放置せず報告する。</w:t>
            </w:r>
          </w:p>
        </w:tc>
      </w:tr>
    </w:tbl>
    <w:p>
      <w:pPr>
        <w:spacing w:before="60" w:after="60"/>
      </w:pPr>
      <w:r>
        <w:rPr>
          <w:rFonts w:ascii="Noto Sans CJK JP" w:hAnsi="Noto Sans CJK JP" w:eastAsia="Noto Sans CJK JP"/>
          <w:i/>
          <w:sz w:val="16"/>
        </w:rPr>
        <w:t>難易度の目安：低＝比較的覚えやすい　／　中＝確認力・慣れが必要　／　高＝体力負担または安全上の注意が大きい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602"/>
            <w:shd w:fill="1F4E7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22"/>
              </w:rPr>
              <w:t>2. 仕事環境について、見学時に必ず説明すること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8617"/>
      </w:tblGrid>
      <w:tr>
        <w:trPr>
          <w:cantSplit/>
        </w:trPr>
        <w:tc>
          <w:tcPr>
            <w:tcW w:type="dxa" w:w="530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8"/>
              </w:rPr>
              <w:t>季節・気温</w:t>
            </w:r>
          </w:p>
        </w:tc>
        <w:tc>
          <w:tcPr>
            <w:tcW w:type="dxa" w:w="53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7"/>
              </w:rPr>
              <w:t>屋外または外気の影響を受ける場所での作業が多く、夏は暑く、冬は寒い環境です。冬季は雪、凍結、濡れた床にも注意が必要です。</w:t>
            </w:r>
          </w:p>
        </w:tc>
      </w:tr>
      <w:tr>
        <w:trPr>
          <w:cantSplit/>
        </w:trPr>
        <w:tc>
          <w:tcPr>
            <w:tcW w:type="dxa" w:w="530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8"/>
              </w:rPr>
              <w:t>作業の特徴</w:t>
            </w:r>
          </w:p>
        </w:tc>
        <w:tc>
          <w:tcPr>
            <w:tcW w:type="dxa" w:w="53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7"/>
              </w:rPr>
              <w:t>検品、仕分け、運搬、清掃など、同じ作業を繰り返すことが多く、単調に感じる場合があります。</w:t>
            </w:r>
          </w:p>
        </w:tc>
      </w:tr>
      <w:tr>
        <w:trPr>
          <w:cantSplit/>
        </w:trPr>
        <w:tc>
          <w:tcPr>
            <w:tcW w:type="dxa" w:w="530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8"/>
              </w:rPr>
              <w:t>汚れ・音など</w:t>
            </w:r>
          </w:p>
        </w:tc>
        <w:tc>
          <w:tcPr>
            <w:tcW w:type="dxa" w:w="53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7"/>
              </w:rPr>
              <w:t>金属くず、タイヤ、バッテリーなどを扱うため、作業着や手袋が汚れます。作業音、ほこり、においが発生する場合があります。</w:t>
            </w:r>
          </w:p>
        </w:tc>
      </w:tr>
      <w:tr>
        <w:trPr>
          <w:cantSplit/>
        </w:trPr>
        <w:tc>
          <w:tcPr>
            <w:tcW w:type="dxa" w:w="5301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8"/>
              </w:rPr>
              <w:t>仕事の流れ</w:t>
            </w:r>
          </w:p>
        </w:tc>
        <w:tc>
          <w:tcPr>
            <w:tcW w:type="dxa" w:w="53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7"/>
              </w:rPr>
              <w:t>基本の流れは、受入・計量補助→検品→仕分け→解体・加工→保管→出荷です。空き時間は清掃・点検を行います。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602"/>
            <w:shd w:fill="1F4E7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22"/>
              </w:rPr>
              <w:t>3. 基本的な安全上の注意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57"/>
        <w:gridCol w:w="4819"/>
        <w:gridCol w:w="3969"/>
      </w:tblGrid>
      <w:tr>
        <w:trPr>
          <w:cantSplit/>
        </w:trPr>
        <w:tc>
          <w:tcPr>
            <w:tcW w:type="dxa" w:w="3534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区分</w:t>
            </w:r>
          </w:p>
        </w:tc>
        <w:tc>
          <w:tcPr>
            <w:tcW w:type="dxa" w:w="3534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守ること</w:t>
            </w:r>
          </w:p>
        </w:tc>
        <w:tc>
          <w:tcPr>
            <w:tcW w:type="dxa" w:w="3534"/>
            <w:shd w:fill="5B9BD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具体的な注意点</w:t>
            </w:r>
          </w:p>
        </w:tc>
      </w:tr>
      <w:tr>
        <w:trPr>
          <w:cantSplit/>
        </w:trPr>
        <w:tc>
          <w:tcPr>
            <w:tcW w:type="dxa" w:w="1757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6"/>
              </w:rPr>
              <w:t>保護具</w:t>
            </w:r>
          </w:p>
        </w:tc>
        <w:tc>
          <w:tcPr>
            <w:tcW w:type="dxa" w:w="4819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作業着、安全靴、手袋を正しく着用する。</w:t>
            </w:r>
          </w:p>
        </w:tc>
        <w:tc>
          <w:tcPr>
            <w:tcW w:type="dxa" w:w="3969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必要に応じて保護メガネ・防塵マスクを使用する。</w:t>
            </w:r>
          </w:p>
        </w:tc>
      </w:tr>
      <w:tr>
        <w:trPr>
          <w:cantSplit/>
        </w:trPr>
        <w:tc>
          <w:tcPr>
            <w:tcW w:type="dxa" w:w="1757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6"/>
              </w:rPr>
              <w:t>作業分担</w:t>
            </w:r>
          </w:p>
        </w:tc>
        <w:tc>
          <w:tcPr>
            <w:tcW w:type="dxa" w:w="4819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基本的に作業は一人で担当する。</w:t>
            </w:r>
          </w:p>
        </w:tc>
        <w:tc>
          <w:tcPr>
            <w:tcW w:type="dxa" w:w="3969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ただし、毎回同じ人に同じ作業を任せず、負担が偏らないよう交代する。</w:t>
            </w:r>
          </w:p>
        </w:tc>
      </w:tr>
      <w:tr>
        <w:trPr>
          <w:cantSplit/>
        </w:trPr>
        <w:tc>
          <w:tcPr>
            <w:tcW w:type="dxa" w:w="1757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6"/>
              </w:rPr>
              <w:t>バッテリー・危険物</w:t>
            </w:r>
          </w:p>
        </w:tc>
        <w:tc>
          <w:tcPr>
            <w:tcW w:type="dxa" w:w="4819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破損・液漏れを確認し、投げたり傾けたりしない。</w:t>
            </w:r>
          </w:p>
        </w:tc>
        <w:tc>
          <w:tcPr>
            <w:tcW w:type="dxa" w:w="3969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液が付いたらすぐ洗い、責任者へ報告する。火気を近づけない。</w:t>
            </w:r>
          </w:p>
        </w:tc>
      </w:tr>
      <w:tr>
        <w:trPr>
          <w:cantSplit/>
        </w:trPr>
        <w:tc>
          <w:tcPr>
            <w:tcW w:type="dxa" w:w="1757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6"/>
              </w:rPr>
              <w:t>車両・重機</w:t>
            </w:r>
          </w:p>
        </w:tc>
        <w:tc>
          <w:tcPr>
            <w:tcW w:type="dxa" w:w="4819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死角、吊り荷の下、機械と壁の間に入らない。</w:t>
            </w:r>
          </w:p>
        </w:tc>
        <w:tc>
          <w:tcPr>
            <w:tcW w:type="dxa" w:w="3969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運転者と合図を確認し、資格・許可のない機械は操作しない。</w:t>
            </w:r>
          </w:p>
        </w:tc>
      </w:tr>
      <w:tr>
        <w:trPr>
          <w:cantSplit/>
        </w:trPr>
        <w:tc>
          <w:tcPr>
            <w:tcW w:type="dxa" w:w="1757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6"/>
              </w:rPr>
              <w:t>工具・加工</w:t>
            </w:r>
          </w:p>
        </w:tc>
        <w:tc>
          <w:tcPr>
            <w:tcW w:type="dxa" w:w="4819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刃物、回転部、飛散物、鋭利な金属に注意する。</w:t>
            </w:r>
          </w:p>
        </w:tc>
        <w:tc>
          <w:tcPr>
            <w:tcW w:type="dxa" w:w="3969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稼働中の機械に手を入れず、停止を確認してから触る。</w:t>
            </w:r>
          </w:p>
        </w:tc>
      </w:tr>
      <w:tr>
        <w:trPr>
          <w:cantSplit/>
        </w:trPr>
        <w:tc>
          <w:tcPr>
            <w:tcW w:type="dxa" w:w="1757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6"/>
              </w:rPr>
              <w:t>計量・仕分け</w:t>
            </w:r>
          </w:p>
        </w:tc>
        <w:tc>
          <w:tcPr>
            <w:tcW w:type="dxa" w:w="4819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品目が変わるたびに秤をゼロに戻す。</w:t>
            </w:r>
          </w:p>
        </w:tc>
        <w:tc>
          <w:tcPr>
            <w:tcW w:type="dxa" w:w="3969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車両番号・品目・数量を確認し、お客様ごとの荷物を混ぜない。</w:t>
            </w:r>
          </w:p>
        </w:tc>
      </w:tr>
      <w:tr>
        <w:trPr>
          <w:cantSplit/>
        </w:trPr>
        <w:tc>
          <w:tcPr>
            <w:tcW w:type="dxa" w:w="1757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6"/>
              </w:rPr>
              <w:t>体調・異常</w:t>
            </w:r>
          </w:p>
        </w:tc>
        <w:tc>
          <w:tcPr>
            <w:tcW w:type="dxa" w:w="4819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夏は水分と休憩、冬は防寒と滑り止めを行う。</w:t>
            </w:r>
          </w:p>
        </w:tc>
        <w:tc>
          <w:tcPr>
            <w:tcW w:type="dxa" w:w="3969"/>
            <w:shd w:fill="F7FBFE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6"/>
              </w:rPr>
              <w:t>けが、体調不良、破損、液漏れ、ヒヤリはすぐ報告する。</w:t>
            </w:r>
          </w:p>
        </w:tc>
      </w:tr>
    </w:tbl>
    <w:p>
      <w:pPr>
        <w:spacing w:before="100" w:after="100"/>
      </w:pPr>
      <w:r>
        <w:rPr>
          <w:rFonts w:ascii="Noto Sans CJK JP" w:hAnsi="Noto Sans CJK JP" w:eastAsia="Noto Sans CJK JP"/>
          <w:b/>
          <w:color w:val="C00000"/>
          <w:sz w:val="18"/>
        </w:rPr>
        <w:t>※ 安全を優先し、作業速度よりも確認を重視します。不明点は、その場で必ず確認してください。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602"/>
            <w:shd w:fill="1F4E7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22"/>
              </w:rPr>
              <w:t>4. 見学者確認欄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865"/>
      </w:tblGrid>
      <w:tr>
        <w:trPr>
          <w:cantSplit/>
        </w:trPr>
        <w:tc>
          <w:tcPr>
            <w:tcW w:type="dxa" w:w="53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26"/>
              </w:rPr>
              <w:t>□</w:t>
            </w:r>
          </w:p>
        </w:tc>
        <w:tc>
          <w:tcPr>
            <w:tcW w:type="dxa" w:w="53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7"/>
              </w:rPr>
              <w:t>バッテリーなどの重量物を日常的に持ち運ぶ作業があることを確認しました。</w:t>
            </w:r>
          </w:p>
        </w:tc>
      </w:tr>
      <w:tr>
        <w:trPr>
          <w:cantSplit/>
        </w:trPr>
        <w:tc>
          <w:tcPr>
            <w:tcW w:type="dxa" w:w="53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26"/>
              </w:rPr>
              <w:t>□</w:t>
            </w:r>
          </w:p>
        </w:tc>
        <w:tc>
          <w:tcPr>
            <w:tcW w:type="dxa" w:w="53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7"/>
              </w:rPr>
              <w:t>タイヤ・ホイールのまとまった入荷時には、体力を使う反復作業があることを確認しました。</w:t>
            </w:r>
          </w:p>
        </w:tc>
      </w:tr>
      <w:tr>
        <w:trPr>
          <w:cantSplit/>
        </w:trPr>
        <w:tc>
          <w:tcPr>
            <w:tcW w:type="dxa" w:w="53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26"/>
              </w:rPr>
              <w:t>□</w:t>
            </w:r>
          </w:p>
        </w:tc>
        <w:tc>
          <w:tcPr>
            <w:tcW w:type="dxa" w:w="53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7"/>
              </w:rPr>
              <w:t>夏は暑く、冬は寒い環境で作業することを確認しました。</w:t>
            </w:r>
          </w:p>
        </w:tc>
      </w:tr>
      <w:tr>
        <w:trPr>
          <w:cantSplit/>
        </w:trPr>
        <w:tc>
          <w:tcPr>
            <w:tcW w:type="dxa" w:w="53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26"/>
              </w:rPr>
              <w:t>□</w:t>
            </w:r>
          </w:p>
        </w:tc>
        <w:tc>
          <w:tcPr>
            <w:tcW w:type="dxa" w:w="53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7"/>
              </w:rPr>
              <w:t>検品・仕分け・解体・清掃など、繰り返し作業が多いことを確認しました。</w:t>
            </w:r>
          </w:p>
        </w:tc>
      </w:tr>
      <w:tr>
        <w:trPr>
          <w:cantSplit/>
        </w:trPr>
        <w:tc>
          <w:tcPr>
            <w:tcW w:type="dxa" w:w="53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26"/>
              </w:rPr>
              <w:t>□</w:t>
            </w:r>
          </w:p>
        </w:tc>
        <w:tc>
          <w:tcPr>
            <w:tcW w:type="dxa" w:w="53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7"/>
              </w:rPr>
              <w:t>汚れ、ほこり、作業音、においが発生する場合があることを確認しました。</w:t>
            </w:r>
          </w:p>
        </w:tc>
      </w:tr>
      <w:tr>
        <w:trPr>
          <w:cantSplit/>
        </w:trPr>
        <w:tc>
          <w:tcPr>
            <w:tcW w:type="dxa" w:w="53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26"/>
              </w:rPr>
              <w:t>□</w:t>
            </w:r>
          </w:p>
        </w:tc>
        <w:tc>
          <w:tcPr>
            <w:tcW w:type="dxa" w:w="53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7"/>
              </w:rPr>
              <w:t>安全上の注意を守り、不明なことは責任者へ確認する必要があることを確認しました。</w:t>
            </w:r>
          </w:p>
        </w:tc>
      </w:tr>
    </w:tbl>
    <w:p>
      <w:pPr>
        <w:spacing w:before="100" w:after="40"/>
      </w:pPr>
      <w:r>
        <w:rPr>
          <w:rFonts w:ascii="Noto Sans CJK JP" w:hAnsi="Noto Sans CJK JP" w:eastAsia="Noto Sans CJK JP"/>
          <w:b/>
          <w:sz w:val="20"/>
        </w:rPr>
        <w:t>見学後の感想・質問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6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8"/>
              </w:rPr>
            </w:r>
          </w:p>
        </w:tc>
      </w:tr>
      <w:tr>
        <w:trPr>
          <w:cantSplit/>
        </w:trPr>
        <w:tc>
          <w:tcPr>
            <w:tcW w:type="dxa" w:w="106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8"/>
              </w:rPr>
            </w:r>
          </w:p>
        </w:tc>
      </w:tr>
      <w:tr>
        <w:trPr>
          <w:cantSplit/>
        </w:trPr>
        <w:tc>
          <w:tcPr>
            <w:tcW w:type="dxa" w:w="106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8"/>
              </w:rPr>
            </w:r>
          </w:p>
        </w:tc>
      </w:tr>
    </w:tbl>
    <w:p>
      <w:pPr>
        <w:spacing w:before="100" w:after="40"/>
      </w:pPr>
      <w:r>
        <w:rPr>
          <w:rFonts w:ascii="Noto Sans CJK JP" w:hAnsi="Noto Sans CJK JP" w:eastAsia="Noto Sans CJK JP"/>
          <w:b/>
          <w:sz w:val="20"/>
        </w:rPr>
        <w:t>本人確認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3572"/>
        <w:gridCol w:w="1701"/>
        <w:gridCol w:w="3572"/>
      </w:tblGrid>
      <w:tr>
        <w:trPr>
          <w:cantSplit/>
        </w:trPr>
        <w:tc>
          <w:tcPr>
            <w:tcW w:type="dxa" w:w="2650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7"/>
              </w:rPr>
              <w:t>仕事への関心</w:t>
            </w:r>
          </w:p>
        </w:tc>
        <w:tc>
          <w:tcPr>
            <w:tcW w:type="dxa" w:w="265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7"/>
              </w:rPr>
              <w:t>□ 希望する　□ 検討する　□ 希望しない</w:t>
            </w:r>
          </w:p>
        </w:tc>
        <w:tc>
          <w:tcPr>
            <w:tcW w:type="dxa" w:w="2650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7"/>
              </w:rPr>
              <w:t>体力面</w:t>
            </w:r>
          </w:p>
        </w:tc>
        <w:tc>
          <w:tcPr>
            <w:tcW w:type="dxa" w:w="265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7"/>
              </w:rPr>
              <w:t>□ 問題なし　□ 相談したい　□ 難しい</w:t>
            </w:r>
          </w:p>
        </w:tc>
      </w:tr>
      <w:tr>
        <w:trPr>
          <w:cantSplit/>
        </w:trPr>
        <w:tc>
          <w:tcPr>
            <w:tcW w:type="dxa" w:w="2650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7"/>
              </w:rPr>
              <w:t>見学者署名</w:t>
            </w:r>
          </w:p>
        </w:tc>
        <w:tc>
          <w:tcPr>
            <w:tcW w:type="dxa" w:w="265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7"/>
              </w:rPr>
            </w:r>
          </w:p>
        </w:tc>
        <w:tc>
          <w:tcPr>
            <w:tcW w:type="dxa" w:w="2650"/>
            <w:shd w:fill="D9EA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000000"/>
                <w:sz w:val="17"/>
              </w:rPr>
              <w:t>説明担当者署名</w:t>
            </w:r>
          </w:p>
        </w:tc>
        <w:tc>
          <w:tcPr>
            <w:tcW w:type="dxa" w:w="265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000000"/>
                <w:sz w:val="17"/>
              </w:rPr>
            </w:r>
          </w:p>
        </w:tc>
      </w:tr>
    </w:tbl>
    <w:p>
      <w:pPr>
        <w:spacing w:before="100" w:after="0"/>
      </w:pPr>
      <w:r>
        <w:rPr>
          <w:rFonts w:ascii="Noto Sans CJK JP" w:hAnsi="Noto Sans CJK JP" w:eastAsia="Noto Sans CJK JP"/>
          <w:i/>
          <w:color w:val="595959"/>
          <w:sz w:val="15"/>
        </w:rPr>
        <w:t>本シートは職場見学時点での仕事の概要です。実際の作業内容、入荷量、配置、季節、天候などにより負担や作業順序は変わる場合があります。</w:t>
      </w:r>
    </w:p>
    <w:sectPr w:rsidR="00FC693F" w:rsidRPr="0006063C" w:rsidSect="00034616">
      <w:footerReference w:type="default" r:id="rId9"/>
      <w:pgSz w:w="11906" w:h="16838"/>
      <w:pgMar w:top="652" w:right="652" w:bottom="567" w:left="6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JP" w:hAnsi="Noto Sans CJK JP" w:eastAsia="Noto Sans CJK JP"/>
        <w:color w:val="787878"/>
        <w:sz w:val="15"/>
      </w:rPr>
      <w:t>武商事株式会社　職場見学説明・確認シート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JP" w:hAnsi="Noto Sans CJK JP" w:eastAsia="Noto Sans CJK JP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JP" w:hAnsi="Noto Sans CJK JP" w:eastAsia="Noto Sans CJK JP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Noto Sans CJK JP" w:hAnsi="Noto Sans CJK JP" w:eastAsia="Noto Sans CJK JP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